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3E4" w:rsidRPr="00F00011" w:rsidRDefault="005173E4" w:rsidP="005173E4">
      <w:pPr>
        <w:spacing w:after="0" w:line="232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ОПИС</w:t>
      </w:r>
    </w:p>
    <w:p w:rsidR="005173E4" w:rsidRPr="00F00011" w:rsidRDefault="005173E4" w:rsidP="005173E4">
      <w:pPr>
        <w:spacing w:after="0" w:line="232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навчальної дисципліни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Лінгвосеміотика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5173E4" w:rsidRPr="005173E4" w:rsidRDefault="005173E4" w:rsidP="005173E4">
      <w:pPr>
        <w:spacing w:after="0" w:line="232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на І семестр 2019-2020 н.р.</w:t>
      </w:r>
    </w:p>
    <w:p w:rsidR="005173E4" w:rsidRPr="00F00011" w:rsidRDefault="005173E4" w:rsidP="005173E4">
      <w:pPr>
        <w:spacing w:after="0" w:line="232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173E4" w:rsidRPr="00F00011" w:rsidRDefault="005173E4" w:rsidP="005173E4">
      <w:pPr>
        <w:spacing w:after="0" w:line="230" w:lineRule="auto"/>
        <w:ind w:right="-256"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Ступінь вищої освіти – третій (освітньо-науковий) рівень </w:t>
      </w:r>
    </w:p>
    <w:p w:rsidR="005173E4" w:rsidRPr="00F00011" w:rsidRDefault="005173E4" w:rsidP="005173E4">
      <w:pPr>
        <w:spacing w:after="0" w:line="23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Галузь знань – 03 Гуманітарні науки </w:t>
      </w:r>
    </w:p>
    <w:p w:rsidR="005173E4" w:rsidRPr="00F00011" w:rsidRDefault="005173E4" w:rsidP="005173E4">
      <w:pPr>
        <w:spacing w:after="0" w:line="23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Спеціальність – 035 Філологія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Германські мови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5173E4" w:rsidRDefault="005173E4" w:rsidP="005173E4">
      <w:pPr>
        <w:spacing w:after="0" w:line="232" w:lineRule="auto"/>
        <w:ind w:firstLine="72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5173E4" w:rsidRPr="00F00011" w:rsidRDefault="005173E4" w:rsidP="005173E4">
      <w:pPr>
        <w:spacing w:after="0" w:line="232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1. Загальна характеристика дисципліни</w:t>
      </w:r>
    </w:p>
    <w:p w:rsidR="005173E4" w:rsidRPr="00F00011" w:rsidRDefault="005173E4" w:rsidP="005173E4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Загальний обсяг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дисципліни – 3 кредити ЄКТС.</w:t>
      </w:r>
    </w:p>
    <w:p w:rsidR="005173E4" w:rsidRPr="00F00011" w:rsidRDefault="005173E4" w:rsidP="005173E4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Статус дисципліни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– вибіркова.</w:t>
      </w:r>
    </w:p>
    <w:p w:rsidR="005173E4" w:rsidRPr="00F00011" w:rsidRDefault="00EC5BA9" w:rsidP="005173E4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Навчально-науковий і</w:t>
      </w:r>
      <w:r w:rsidR="005173E4" w:rsidRPr="00F00011">
        <w:rPr>
          <w:rFonts w:ascii="Times New Roman" w:eastAsia="Times New Roman" w:hAnsi="Times New Roman"/>
          <w:sz w:val="24"/>
          <w:szCs w:val="24"/>
          <w:lang w:eastAsia="ru-RU"/>
        </w:rPr>
        <w:t>нститут іноземних мов.</w:t>
      </w:r>
    </w:p>
    <w:p w:rsidR="005173E4" w:rsidRPr="00F00011" w:rsidRDefault="005173E4" w:rsidP="005173E4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Кафедра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– германських мов та перекладознавства.</w:t>
      </w:r>
    </w:p>
    <w:p w:rsidR="005173E4" w:rsidRPr="00F00011" w:rsidRDefault="005173E4" w:rsidP="005173E4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Курс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– 2; 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семестр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– 1; 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вид підсумкового контролю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залік.</w:t>
      </w:r>
    </w:p>
    <w:p w:rsidR="005173E4" w:rsidRPr="00F00011" w:rsidRDefault="005173E4" w:rsidP="005173E4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Викладачі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: канд. філол. наук, доц. Палиця Г.С.</w:t>
      </w:r>
    </w:p>
    <w:p w:rsidR="005173E4" w:rsidRDefault="005173E4" w:rsidP="005173E4">
      <w:pPr>
        <w:spacing w:after="0" w:line="232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9342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979"/>
        <w:gridCol w:w="567"/>
        <w:gridCol w:w="425"/>
        <w:gridCol w:w="850"/>
        <w:gridCol w:w="567"/>
        <w:gridCol w:w="567"/>
        <w:gridCol w:w="709"/>
        <w:gridCol w:w="709"/>
        <w:gridCol w:w="850"/>
        <w:gridCol w:w="709"/>
        <w:gridCol w:w="851"/>
        <w:gridCol w:w="708"/>
        <w:gridCol w:w="851"/>
      </w:tblGrid>
      <w:tr w:rsidR="005173E4" w:rsidRPr="001B65E2" w:rsidTr="00A34D2D">
        <w:trPr>
          <w:cantSplit/>
          <w:trHeight w:val="50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навчання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tabs>
                <w:tab w:val="left" w:pos="634"/>
              </w:tabs>
              <w:spacing w:after="0" w:line="232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Загальний обсяг дисц.</w:t>
            </w:r>
          </w:p>
        </w:tc>
        <w:tc>
          <w:tcPr>
            <w:tcW w:w="41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Кількість годин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 робота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се-местрового контролю</w:t>
            </w:r>
          </w:p>
        </w:tc>
      </w:tr>
      <w:tr w:rsidR="005173E4" w:rsidRPr="001B65E2" w:rsidTr="00A34D2D">
        <w:trPr>
          <w:cantSplit/>
          <w:trHeight w:val="45"/>
        </w:trPr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Аудиторні заняття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5173E4" w:rsidRPr="001B65E2" w:rsidRDefault="005173E4" w:rsidP="00A34D2D">
            <w:pPr>
              <w:spacing w:after="0" w:line="232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Самостійна робота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73E4" w:rsidRPr="001B65E2" w:rsidTr="00A34D2D">
        <w:trPr>
          <w:cantSplit/>
          <w:trHeight w:val="505"/>
        </w:trPr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Лекції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Лабораторні  роботи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Практичні заняття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Семінарські заняття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Залік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Екзамен</w:t>
            </w:r>
          </w:p>
        </w:tc>
      </w:tr>
      <w:tr w:rsidR="005173E4" w:rsidRPr="001B65E2" w:rsidTr="00A34D2D">
        <w:trPr>
          <w:cantSplit/>
          <w:trHeight w:val="673"/>
        </w:trPr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Кредити</w:t>
            </w:r>
          </w:p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ЄКТС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73E4" w:rsidRPr="001B65E2" w:rsidTr="00A34D2D">
        <w:trPr>
          <w:cantSplit/>
          <w:trHeight w:val="159"/>
        </w:trPr>
        <w:tc>
          <w:tcPr>
            <w:tcW w:w="9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Денна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5173E4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5173E4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5173E4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  <w:r w:rsidR="00EC5BA9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/90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EC5BA9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EC5BA9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5173E4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5173E4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5173E4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EC5BA9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5173E4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173E4" w:rsidRPr="001B65E2" w:rsidRDefault="00A9251A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3E4" w:rsidRPr="001B65E2" w:rsidRDefault="005173E4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</w:tr>
    </w:tbl>
    <w:p w:rsidR="005173E4" w:rsidRPr="001B65E2" w:rsidRDefault="005173E4" w:rsidP="005173E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73E4" w:rsidRDefault="005173E4" w:rsidP="005173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B65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Зміст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лекцій</w:t>
      </w:r>
      <w:r w:rsidRPr="001B65E2">
        <w:rPr>
          <w:rFonts w:ascii="Times New Roman" w:eastAsia="Times New Roman" w:hAnsi="Times New Roman"/>
          <w:b/>
          <w:sz w:val="24"/>
          <w:szCs w:val="24"/>
          <w:lang w:eastAsia="ru-RU"/>
        </w:rPr>
        <w:t>ного матеріалу</w:t>
      </w:r>
    </w:p>
    <w:p w:rsidR="005173E4" w:rsidRPr="001B65E2" w:rsidRDefault="005173E4" w:rsidP="005173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дисципліни 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F75FD3">
        <w:rPr>
          <w:rFonts w:ascii="Times New Roman" w:eastAsia="Times New Roman" w:hAnsi="Times New Roman"/>
          <w:b/>
          <w:sz w:val="24"/>
          <w:szCs w:val="24"/>
          <w:lang w:eastAsia="ru-RU"/>
        </w:rPr>
        <w:t>Лінгвосеміотика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B258E0" w:rsidRPr="00B258E0" w:rsidRDefault="00B258E0" w:rsidP="001E12FE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12FE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Лінгвосеміотика: об'єкт, предмет, становлення:</w:t>
      </w:r>
      <w:r w:rsidRPr="00B258E0">
        <w:rPr>
          <w:rFonts w:ascii="Times New Roman" w:eastAsia="Times New Roman" w:hAnsi="Times New Roman"/>
          <w:b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Pr="00B258E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 </w:t>
      </w:r>
      <w:r w:rsidRPr="00B258E0">
        <w:rPr>
          <w:rFonts w:ascii="Times New Roman" w:eastAsia="Times New Roman" w:hAnsi="Times New Roman"/>
          <w:sz w:val="24"/>
          <w:szCs w:val="24"/>
          <w:lang w:eastAsia="uk-UA"/>
        </w:rPr>
        <w:t>Античні традиції мовознавства. Мовознавство в XIX ст. Порівняльно-історичний метод. Історія мов і історія народів у концепції Ф.Ф. Фортунатова. Молодограматики. Психологізм; натуралізм; логіцизм. Філософсько-лінгвістична концепція В. Гумбольдта та її значення для розвитку мовознавства. Структуралізм у мовознавстві. Лінгвістична концепція Ф. де Соссюра. Основні напрями і школи структуралізму: глосематика, празький лінгвістичний гурток, лондонська школа, дескриптивізм. Передвісники системно-функціонального і когнітивно-дискурсивного принципів вивчення мови (І.О. Бодуен де Куртене). Харківська лінгвістична школа: мова і мислення у вченні О.О. Потебні та його роль у розвитку українського мовознавства.</w:t>
      </w:r>
    </w:p>
    <w:p w:rsidR="00B258E0" w:rsidRPr="00B258E0" w:rsidRDefault="00B258E0" w:rsidP="001E12FE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Style w:val="a5"/>
          <w:rFonts w:ascii="Times New Roman" w:eastAsia="Times New Roman" w:hAnsi="Times New Roman"/>
          <w:iCs w:val="0"/>
          <w:sz w:val="24"/>
          <w:szCs w:val="24"/>
          <w:lang w:eastAsia="ru-RU"/>
        </w:rPr>
      </w:pPr>
      <w:r w:rsidRPr="00B258E0">
        <w:rPr>
          <w:rFonts w:ascii="Times New Roman" w:hAnsi="Times New Roman"/>
          <w:sz w:val="24"/>
          <w:szCs w:val="24"/>
        </w:rPr>
        <w:t>Сучасний стан загального мовознавства: підходи, парадигми та субпарадигми. Соціолінгвістика і психолінгвістика ХХ ст. Етнографічна лінгвістика. Соціолінгвістика ХХ –ХХІ ст. Теорії міжкультурної комунікації.</w:t>
      </w:r>
      <w:r w:rsidRPr="00B258E0">
        <w:rPr>
          <w:rStyle w:val="a5"/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Pr="00B258E0">
        <w:rPr>
          <w:rStyle w:val="a5"/>
          <w:rFonts w:ascii="Times New Roman" w:hAnsi="Times New Roman"/>
          <w:i w:val="0"/>
          <w:sz w:val="24"/>
          <w:szCs w:val="24"/>
          <w:bdr w:val="none" w:sz="0" w:space="0" w:color="auto" w:frame="1"/>
        </w:rPr>
        <w:t>Мовний знак, його природа й типологія. Риси мовних знаків. Аксіоми, що представляють властивості мовних знаків. Типологія мовних знакі</w:t>
      </w:r>
      <w:r>
        <w:rPr>
          <w:rStyle w:val="a5"/>
          <w:rFonts w:ascii="Times New Roman" w:hAnsi="Times New Roman"/>
          <w:i w:val="0"/>
          <w:sz w:val="24"/>
          <w:szCs w:val="24"/>
          <w:bdr w:val="none" w:sz="0" w:space="0" w:color="auto" w:frame="1"/>
        </w:rPr>
        <w:t>в.</w:t>
      </w:r>
    </w:p>
    <w:p w:rsidR="00B258E0" w:rsidRPr="00B258E0" w:rsidRDefault="00B258E0" w:rsidP="001E12FE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58E0">
        <w:rPr>
          <w:rFonts w:ascii="Times New Roman" w:eastAsia="Times New Roman" w:hAnsi="Times New Roman"/>
          <w:sz w:val="24"/>
          <w:szCs w:val="24"/>
          <w:lang w:eastAsia="uk-UA"/>
        </w:rPr>
        <w:t xml:space="preserve">Поняття мовного семіозису. </w:t>
      </w:r>
      <w:r w:rsidRPr="00B258E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Моделі семіозису. Погляди стоїків. Трикутник Г.Фреге. </w:t>
      </w:r>
      <w:r w:rsidRPr="00B258E0">
        <w:rPr>
          <w:rFonts w:ascii="Times New Roman" w:eastAsia="Times New Roman" w:hAnsi="Times New Roman"/>
          <w:sz w:val="24"/>
          <w:szCs w:val="24"/>
          <w:lang w:eastAsia="uk-UA"/>
        </w:rPr>
        <w:t>Тріада Ч. Пірса.</w:t>
      </w:r>
      <w:r w:rsidRPr="00B258E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 </w:t>
      </w:r>
      <w:r w:rsidRPr="00B258E0">
        <w:rPr>
          <w:rFonts w:ascii="Times New Roman" w:eastAsia="Times New Roman" w:hAnsi="Times New Roman"/>
          <w:sz w:val="24"/>
          <w:szCs w:val="24"/>
          <w:lang w:eastAsia="uk-UA"/>
        </w:rPr>
        <w:t>Теорія Ч. Морриса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.</w:t>
      </w:r>
    </w:p>
    <w:p w:rsidR="00B258E0" w:rsidRPr="00B258E0" w:rsidRDefault="00B258E0" w:rsidP="001E12FE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58E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П'ять лінвосеміотичних питань: Питання про х</w:t>
      </w:r>
      <w:r w:rsidRPr="00B258E0">
        <w:rPr>
          <w:rFonts w:ascii="Times New Roman" w:eastAsia="Times New Roman" w:hAnsi="Times New Roman"/>
          <w:sz w:val="24"/>
          <w:szCs w:val="24"/>
          <w:lang w:eastAsia="uk-UA"/>
        </w:rPr>
        <w:t>арактер зв’язку мовного знака з позначеним (відображальний чи репрезентативний)</w:t>
      </w:r>
      <w:r w:rsidRPr="00B258E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. Питання про </w:t>
      </w:r>
      <w:r w:rsidRPr="00B258E0">
        <w:rPr>
          <w:rFonts w:ascii="Times New Roman" w:eastAsia="Times New Roman" w:hAnsi="Times New Roman"/>
          <w:sz w:val="24"/>
          <w:szCs w:val="24"/>
          <w:lang w:eastAsia="uk-UA"/>
        </w:rPr>
        <w:t>представлення (заміщення) мовного знака (річ, предмет, поняття чи концепт). Питання про антиномію природного чи конвенційного, довільного зв’язку знака й позначеного. Питання про опозицію довільності й невипадковості мовного знака в певній мовній системі, мотивованості й немотивованості іншими знаками мови. Питання про довільний чи детермінований характер вибору мотиватора знака в мовній системі</w:t>
      </w:r>
    </w:p>
    <w:p w:rsidR="00B258E0" w:rsidRPr="00B258E0" w:rsidRDefault="00B258E0" w:rsidP="001E12FE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58E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Ономасіологія: об'єкт, предмет, головні напрями</w:t>
      </w:r>
      <w:r w:rsidRPr="00B258E0">
        <w:rPr>
          <w:rFonts w:ascii="Times New Roman" w:eastAsia="Times New Roman" w:hAnsi="Times New Roman"/>
          <w:bCs/>
          <w:iCs/>
          <w:sz w:val="24"/>
          <w:szCs w:val="24"/>
          <w:lang w:eastAsia="uk-UA"/>
        </w:rPr>
        <w:t xml:space="preserve">. Історія зародження ономасіології. Семантико-структурна </w:t>
      </w:r>
      <w:r w:rsidRPr="00B258E0">
        <w:rPr>
          <w:rFonts w:ascii="Times New Roman" w:eastAsia="Times New Roman" w:hAnsi="Times New Roman"/>
          <w:sz w:val="24"/>
          <w:szCs w:val="24"/>
          <w:lang w:eastAsia="uk-UA"/>
        </w:rPr>
        <w:t>ономасіологія.</w:t>
      </w:r>
      <w:r w:rsidRPr="00B258E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Pr="00B258E0">
        <w:rPr>
          <w:rFonts w:ascii="Times New Roman" w:eastAsia="Times New Roman" w:hAnsi="Times New Roman"/>
          <w:bCs/>
          <w:iCs/>
          <w:sz w:val="24"/>
          <w:szCs w:val="24"/>
          <w:lang w:eastAsia="uk-UA"/>
        </w:rPr>
        <w:t xml:space="preserve">Функціональна </w:t>
      </w:r>
      <w:r w:rsidRPr="00B258E0">
        <w:rPr>
          <w:rFonts w:ascii="Times New Roman" w:eastAsia="Times New Roman" w:hAnsi="Times New Roman"/>
          <w:sz w:val="24"/>
          <w:szCs w:val="24"/>
          <w:lang w:eastAsia="uk-UA"/>
        </w:rPr>
        <w:t>ономасіологія. К</w:t>
      </w:r>
      <w:r w:rsidRPr="00B258E0">
        <w:rPr>
          <w:rFonts w:ascii="Times New Roman" w:eastAsia="Times New Roman" w:hAnsi="Times New Roman"/>
          <w:bCs/>
          <w:iCs/>
          <w:sz w:val="24"/>
          <w:szCs w:val="24"/>
          <w:lang w:eastAsia="uk-UA"/>
        </w:rPr>
        <w:t xml:space="preserve">огнітивна </w:t>
      </w:r>
      <w:r w:rsidRPr="00B258E0">
        <w:rPr>
          <w:rFonts w:ascii="Times New Roman" w:eastAsia="Times New Roman" w:hAnsi="Times New Roman"/>
          <w:sz w:val="24"/>
          <w:szCs w:val="24"/>
          <w:lang w:eastAsia="uk-UA"/>
        </w:rPr>
        <w:lastRenderedPageBreak/>
        <w:t>ономасіологія.</w:t>
      </w:r>
      <w:r w:rsidRPr="00B258E0">
        <w:rPr>
          <w:rFonts w:ascii="Times New Roman" w:eastAsia="Times New Roman" w:hAnsi="Times New Roman"/>
          <w:sz w:val="24"/>
          <w:szCs w:val="24"/>
          <w:u w:val="single"/>
          <w:lang w:eastAsia="uk-UA"/>
        </w:rPr>
        <w:t xml:space="preserve"> </w:t>
      </w:r>
      <w:r w:rsidRPr="00B258E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Проблема моделювання номінативних процесів.  </w:t>
      </w:r>
      <w:r w:rsidRPr="00B258E0">
        <w:rPr>
          <w:rFonts w:ascii="Times New Roman" w:eastAsia="Times New Roman" w:hAnsi="Times New Roman"/>
          <w:bCs/>
          <w:iCs/>
          <w:sz w:val="24"/>
          <w:szCs w:val="24"/>
          <w:lang w:eastAsia="uk-UA"/>
        </w:rPr>
        <w:t>Модель породження номінативної одиниці</w:t>
      </w:r>
    </w:p>
    <w:p w:rsidR="00B258E0" w:rsidRPr="00B258E0" w:rsidRDefault="00B258E0" w:rsidP="001E12FE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58E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Принципи когнітивно-ономасіологічного аналізу номінативних одиниць. Основні постулати когнітивно-ономасіологічного аналізу. Етапи </w:t>
      </w:r>
      <w:r w:rsidRPr="00B258E0">
        <w:rPr>
          <w:rFonts w:ascii="Times New Roman" w:eastAsia="Times New Roman" w:hAnsi="Times New Roman"/>
          <w:sz w:val="24"/>
          <w:szCs w:val="24"/>
          <w:lang w:eastAsia="uk-UA"/>
        </w:rPr>
        <w:t>когнітивно-ономасіологічного аналізу</w:t>
      </w:r>
    </w:p>
    <w:p w:rsidR="00B258E0" w:rsidRPr="00B258E0" w:rsidRDefault="00B258E0" w:rsidP="001E12FE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58E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Проблема мотивації у словотворі й ономасіології: Поняття мотивації Механізми мотивації. Принципи класифікації мотивації у словотворі. Типи мотивації: пропозиційна мотивація</w:t>
      </w:r>
      <w:r w:rsidRPr="00B258E0">
        <w:rPr>
          <w:rFonts w:ascii="Times New Roman" w:eastAsia="Times New Roman" w:hAnsi="Times New Roman"/>
          <w:bCs/>
          <w:i/>
          <w:iCs/>
          <w:sz w:val="24"/>
          <w:szCs w:val="24"/>
          <w:lang w:eastAsia="uk-UA"/>
        </w:rPr>
        <w:t xml:space="preserve">, </w:t>
      </w:r>
      <w:r w:rsidRPr="00B258E0">
        <w:rPr>
          <w:rFonts w:ascii="Times New Roman" w:eastAsia="Times New Roman" w:hAnsi="Times New Roman"/>
          <w:bCs/>
          <w:iCs/>
          <w:sz w:val="24"/>
          <w:szCs w:val="24"/>
          <w:lang w:eastAsia="uk-UA"/>
        </w:rPr>
        <w:t xml:space="preserve">асоціативно-термінальна </w:t>
      </w:r>
      <w:r w:rsidRPr="00B258E0">
        <w:rPr>
          <w:rFonts w:ascii="Times New Roman" w:eastAsia="Times New Roman" w:hAnsi="Times New Roman"/>
          <w:sz w:val="24"/>
          <w:szCs w:val="24"/>
          <w:lang w:eastAsia="uk-UA"/>
        </w:rPr>
        <w:t>мотивація,</w:t>
      </w:r>
      <w:r w:rsidRPr="00B258E0">
        <w:rPr>
          <w:rFonts w:ascii="Times New Roman" w:eastAsia="Times New Roman" w:hAnsi="Times New Roman"/>
          <w:bCs/>
          <w:iCs/>
          <w:sz w:val="24"/>
          <w:szCs w:val="24"/>
          <w:lang w:eastAsia="uk-UA"/>
        </w:rPr>
        <w:t xml:space="preserve"> концептуально-інтеграційна</w:t>
      </w:r>
      <w:r w:rsidRPr="00B258E0">
        <w:rPr>
          <w:rFonts w:ascii="Times New Roman" w:eastAsia="Times New Roman" w:hAnsi="Times New Roman"/>
          <w:sz w:val="24"/>
          <w:szCs w:val="24"/>
          <w:lang w:eastAsia="uk-UA"/>
        </w:rPr>
        <w:t xml:space="preserve"> мотивація, м</w:t>
      </w:r>
      <w:r w:rsidRPr="00B258E0">
        <w:rPr>
          <w:rFonts w:ascii="Times New Roman" w:eastAsia="Times New Roman" w:hAnsi="Times New Roman"/>
          <w:bCs/>
          <w:iCs/>
          <w:sz w:val="24"/>
          <w:szCs w:val="24"/>
          <w:lang w:eastAsia="uk-UA"/>
        </w:rPr>
        <w:t xml:space="preserve">іфологемна </w:t>
      </w:r>
      <w:r w:rsidRPr="00B258E0">
        <w:rPr>
          <w:rFonts w:ascii="Times New Roman" w:eastAsia="Times New Roman" w:hAnsi="Times New Roman"/>
          <w:sz w:val="24"/>
          <w:szCs w:val="24"/>
          <w:lang w:eastAsia="uk-UA"/>
        </w:rPr>
        <w:t>мотивація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.</w:t>
      </w:r>
    </w:p>
    <w:p w:rsidR="00B258E0" w:rsidRPr="00B258E0" w:rsidRDefault="00B258E0" w:rsidP="00B258E0">
      <w:pPr>
        <w:pStyle w:val="a3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173E4" w:rsidRPr="00B258E0" w:rsidRDefault="005173E4" w:rsidP="005173E4">
      <w:pPr>
        <w:spacing w:after="0" w:line="240" w:lineRule="auto"/>
        <w:ind w:right="-261"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73E4" w:rsidRPr="00F00011" w:rsidRDefault="005173E4" w:rsidP="005173E4">
      <w:pPr>
        <w:spacing w:after="0" w:line="240" w:lineRule="auto"/>
        <w:ind w:right="-26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3. Перелік тем 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семінарських</w:t>
      </w:r>
      <w:r w:rsidRPr="00F00011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занять</w:t>
      </w:r>
      <w:r w:rsidRPr="00F00011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</w:p>
    <w:tbl>
      <w:tblPr>
        <w:tblW w:w="93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"/>
        <w:gridCol w:w="8930"/>
      </w:tblGrid>
      <w:tr w:rsidR="005173E4" w:rsidRPr="00F00011" w:rsidTr="00A34D2D">
        <w:trPr>
          <w:trHeight w:val="317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3E4" w:rsidRPr="00F00011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№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3E4" w:rsidRPr="00A9251A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A92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Теми семінарських занять</w:t>
            </w:r>
          </w:p>
        </w:tc>
      </w:tr>
      <w:tr w:rsidR="005173E4" w:rsidRPr="00F00011" w:rsidTr="00A34D2D">
        <w:trPr>
          <w:trHeight w:val="591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3E4" w:rsidRPr="00F00011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3E4" w:rsidRPr="00F00011" w:rsidRDefault="008C66BF" w:rsidP="00F1010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uk-UA"/>
              </w:rPr>
            </w:pPr>
            <w:r w:rsidRPr="008C66BF"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uk-UA"/>
              </w:rPr>
              <w:t>Лінгвосеміотика як наука. Корені європейської лінгвосеміотики. Ф</w:t>
            </w:r>
            <w:r w:rsidRPr="008C66B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ундатори лінгвосеміотики  та їхні теорії знака. </w:t>
            </w:r>
            <w:r w:rsidRPr="008C66BF"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uk-UA"/>
              </w:rPr>
              <w:t xml:space="preserve"> Розвиток лінгвосеміотики </w:t>
            </w:r>
            <w:r w:rsidRPr="008C66BF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</w:t>
            </w:r>
            <w:r w:rsidRPr="008C66B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XX ст.: лінгвістичні школи та їхні представники </w:t>
            </w:r>
          </w:p>
        </w:tc>
      </w:tr>
      <w:tr w:rsidR="005173E4" w:rsidRPr="00F00011" w:rsidTr="00A34D2D">
        <w:trPr>
          <w:trHeight w:val="36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3E4" w:rsidRPr="00F00011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3E4" w:rsidRPr="00F00011" w:rsidRDefault="008C66BF" w:rsidP="00F1010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uk-UA"/>
              </w:rPr>
            </w:pPr>
            <w:r w:rsidRPr="008C66B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Підходи, парадигми та субпарадигми сучасної мовознавчої науки. </w:t>
            </w:r>
            <w:r w:rsidRPr="008C66BF"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uk-UA"/>
              </w:rPr>
              <w:t xml:space="preserve">Мовний знак, його природа й типологія. </w:t>
            </w:r>
          </w:p>
        </w:tc>
      </w:tr>
      <w:tr w:rsidR="005173E4" w:rsidRPr="00F00011" w:rsidTr="00A34D2D">
        <w:trPr>
          <w:trHeight w:val="36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3E4" w:rsidRPr="00F00011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3E4" w:rsidRPr="00F00011" w:rsidRDefault="005173E4" w:rsidP="00A34D2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uk-UA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8C66BF" w:rsidRPr="008C66B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Поняття мовного семіозису. </w:t>
            </w:r>
            <w:r w:rsidR="008C66BF" w:rsidRPr="008C66BF"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uk-UA"/>
              </w:rPr>
              <w:t xml:space="preserve">Моделі семіозису. Погляди стоїків. Трикутник Г.Фреге. </w:t>
            </w:r>
            <w:r w:rsidR="008C66BF" w:rsidRPr="008C66B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Тріада Ч. Пірса.</w:t>
            </w:r>
            <w:r w:rsidR="008C66BF" w:rsidRPr="008C66BF"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uk-UA"/>
              </w:rPr>
              <w:t> </w:t>
            </w:r>
            <w:r w:rsidR="008C66BF" w:rsidRPr="008C66B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Теорія Ч. Морриса</w:t>
            </w:r>
          </w:p>
        </w:tc>
      </w:tr>
      <w:tr w:rsidR="005173E4" w:rsidRPr="00F00011" w:rsidTr="00A34D2D">
        <w:trPr>
          <w:trHeight w:val="36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3E4" w:rsidRPr="00F00011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3E4" w:rsidRPr="00F00011" w:rsidRDefault="005173E4" w:rsidP="008A19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uk-UA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8C66BF" w:rsidRPr="008C66BF"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uk-UA"/>
              </w:rPr>
              <w:t>П'ять питань</w:t>
            </w:r>
            <w:r w:rsidR="008A191C" w:rsidRPr="008C66BF"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uk-UA"/>
              </w:rPr>
              <w:t xml:space="preserve"> лінвосеміоти</w:t>
            </w:r>
            <w:r w:rsidR="008A191C"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uk-UA"/>
              </w:rPr>
              <w:t>ки.</w:t>
            </w:r>
            <w:r w:rsidRPr="001B65E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5173E4" w:rsidRPr="00F00011" w:rsidTr="00A34D2D">
        <w:trPr>
          <w:trHeight w:val="36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3E4" w:rsidRPr="00F00011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3E4" w:rsidRPr="00F00011" w:rsidRDefault="008C66BF" w:rsidP="00F1010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uk-UA"/>
              </w:rPr>
            </w:pPr>
            <w:r w:rsidRPr="008C66BF"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uk-UA"/>
              </w:rPr>
              <w:t>Ономасіологія як наука</w:t>
            </w:r>
            <w:r w:rsidR="00F1010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uk-UA"/>
              </w:rPr>
              <w:t>: і</w:t>
            </w:r>
            <w:r w:rsidRPr="008C66B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uk-UA"/>
              </w:rPr>
              <w:t xml:space="preserve">сторія зародження та структура ономасіології. </w:t>
            </w:r>
          </w:p>
        </w:tc>
      </w:tr>
      <w:tr w:rsidR="008C66BF" w:rsidRPr="00F00011" w:rsidTr="00A34D2D">
        <w:trPr>
          <w:trHeight w:val="36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6BF" w:rsidRPr="00F00011" w:rsidRDefault="008C66BF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6BF" w:rsidRPr="008C66BF" w:rsidRDefault="008C66BF" w:rsidP="00A34D2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8C66BF"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uk-UA"/>
              </w:rPr>
              <w:t>Когнітивно-ономасіологічний аналіз номінативних одиниць принципи, постулати, етапи</w:t>
            </w:r>
          </w:p>
        </w:tc>
      </w:tr>
      <w:tr w:rsidR="008C66BF" w:rsidRPr="00F00011" w:rsidTr="008C66BF">
        <w:trPr>
          <w:trHeight w:val="402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6BF" w:rsidRPr="008C66BF" w:rsidRDefault="008C66BF" w:rsidP="008C66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C66B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7.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6BF" w:rsidRPr="00F00011" w:rsidRDefault="008C66BF" w:rsidP="00A34D2D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uk-UA"/>
              </w:rPr>
            </w:pPr>
            <w:r w:rsidRPr="008C66BF"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uk-UA"/>
              </w:rPr>
              <w:t>Проблема мотивації: дефініція поняття та механізми. Типи мотивацій</w:t>
            </w:r>
          </w:p>
        </w:tc>
      </w:tr>
      <w:tr w:rsidR="008C66BF" w:rsidRPr="00F00011" w:rsidTr="00F1010C">
        <w:trPr>
          <w:trHeight w:val="54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6BF" w:rsidRPr="00F00011" w:rsidRDefault="008C66BF" w:rsidP="008C66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6BF" w:rsidRPr="008C66BF" w:rsidRDefault="008C66BF" w:rsidP="00A34D2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uk-UA"/>
              </w:rPr>
            </w:pPr>
          </w:p>
        </w:tc>
      </w:tr>
    </w:tbl>
    <w:p w:rsidR="008C66BF" w:rsidRDefault="008C66BF" w:rsidP="008C66BF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5173E4" w:rsidRPr="00F00011" w:rsidRDefault="005173E4" w:rsidP="005173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4. Самостійна робота аспіранта</w:t>
      </w:r>
    </w:p>
    <w:p w:rsidR="005173E4" w:rsidRDefault="005173E4" w:rsidP="005173E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Самостійна робота аспіранта з дисципліни містить: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опрацювання навчальної літератури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; виконання завдань згідно з переліком компетентностей, що формуються у межах кожної теми навчальної програми; підготовку до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залікової контрольної роботи, підготовку індивідуального науково-дослідного завдання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173E4" w:rsidRDefault="005173E4" w:rsidP="005173E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73E4" w:rsidRPr="001E12FE" w:rsidRDefault="001E12FE" w:rsidP="001E12F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5173E4" w:rsidRPr="001E12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Індивідуальні завдання</w:t>
      </w:r>
    </w:p>
    <w:p w:rsidR="005173E4" w:rsidRPr="008E0B40" w:rsidRDefault="005173E4" w:rsidP="005173E4">
      <w:pPr>
        <w:pStyle w:val="a4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  <w:r w:rsidRPr="008E0B40">
        <w:rPr>
          <w:lang w:val="uk-UA"/>
        </w:rPr>
        <w:t xml:space="preserve">Індивідуальне науково-дослідне завдання повинно мати </w:t>
      </w:r>
      <w:r w:rsidRPr="008E0B40">
        <w:rPr>
          <w:color w:val="000000"/>
          <w:lang w:val="uk-UA"/>
        </w:rPr>
        <w:t>таку структуру:</w:t>
      </w:r>
    </w:p>
    <w:p w:rsidR="005173E4" w:rsidRPr="008E0B40" w:rsidRDefault="005173E4" w:rsidP="005173E4">
      <w:pPr>
        <w:pStyle w:val="a4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  <w:r w:rsidRPr="008E0B40">
        <w:rPr>
          <w:color w:val="000000"/>
          <w:lang w:val="uk-UA"/>
        </w:rPr>
        <w:t>1) </w:t>
      </w:r>
      <w:r w:rsidRPr="008E0B40">
        <w:rPr>
          <w:color w:val="000000"/>
        </w:rPr>
        <w:t xml:space="preserve">вступ </w:t>
      </w:r>
      <w:r w:rsidRPr="008E0B40">
        <w:rPr>
          <w:color w:val="000000"/>
          <w:lang w:val="uk-UA"/>
        </w:rPr>
        <w:t>(</w:t>
      </w:r>
      <w:r w:rsidRPr="008E0B40">
        <w:rPr>
          <w:color w:val="000000"/>
        </w:rPr>
        <w:t>зазначається тема, мета</w:t>
      </w:r>
      <w:r w:rsidRPr="008E0B40">
        <w:rPr>
          <w:color w:val="000000"/>
          <w:lang w:val="uk-UA"/>
        </w:rPr>
        <w:t>,</w:t>
      </w:r>
      <w:r w:rsidRPr="008E0B40">
        <w:rPr>
          <w:color w:val="000000"/>
        </w:rPr>
        <w:t xml:space="preserve"> завдання</w:t>
      </w:r>
      <w:r w:rsidRPr="008E0B40">
        <w:rPr>
          <w:color w:val="000000"/>
          <w:lang w:val="uk-UA"/>
        </w:rPr>
        <w:t xml:space="preserve"> та</w:t>
      </w:r>
      <w:r w:rsidRPr="008E0B40">
        <w:rPr>
          <w:color w:val="000000"/>
        </w:rPr>
        <w:t xml:space="preserve"> методи </w:t>
      </w:r>
      <w:r w:rsidRPr="008E0B40">
        <w:rPr>
          <w:color w:val="000000"/>
          <w:lang w:val="uk-UA"/>
        </w:rPr>
        <w:t>р</w:t>
      </w:r>
      <w:r w:rsidRPr="008E0B40">
        <w:rPr>
          <w:color w:val="000000"/>
        </w:rPr>
        <w:t>оботи</w:t>
      </w:r>
      <w:r w:rsidRPr="008E0B40">
        <w:rPr>
          <w:color w:val="000000"/>
          <w:lang w:val="uk-UA"/>
        </w:rPr>
        <w:t>)</w:t>
      </w:r>
      <w:r w:rsidRPr="008E0B40">
        <w:rPr>
          <w:color w:val="000000"/>
        </w:rPr>
        <w:t>;</w:t>
      </w:r>
    </w:p>
    <w:p w:rsidR="005173E4" w:rsidRPr="008E0B40" w:rsidRDefault="005173E4" w:rsidP="005173E4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8E0B40">
        <w:rPr>
          <w:color w:val="000000"/>
          <w:lang w:val="uk-UA"/>
        </w:rPr>
        <w:t>2) </w:t>
      </w:r>
      <w:r w:rsidRPr="008E0B40">
        <w:rPr>
          <w:color w:val="000000"/>
        </w:rPr>
        <w:t xml:space="preserve">основні результати роботи та їх обговорення </w:t>
      </w:r>
      <w:r w:rsidRPr="008E0B40">
        <w:rPr>
          <w:color w:val="000000"/>
          <w:lang w:val="uk-UA"/>
        </w:rPr>
        <w:t>(</w:t>
      </w:r>
      <w:r w:rsidRPr="008E0B40">
        <w:rPr>
          <w:color w:val="000000"/>
        </w:rPr>
        <w:t xml:space="preserve">подаються результати </w:t>
      </w:r>
      <w:r w:rsidRPr="008E0B40">
        <w:rPr>
          <w:color w:val="000000"/>
          <w:lang w:val="uk-UA"/>
        </w:rPr>
        <w:t xml:space="preserve">проведеної </w:t>
      </w:r>
      <w:r w:rsidRPr="008E0B40">
        <w:rPr>
          <w:color w:val="000000"/>
        </w:rPr>
        <w:t>роботи, описи</w:t>
      </w:r>
      <w:r w:rsidRPr="008E0B40">
        <w:rPr>
          <w:color w:val="000000"/>
          <w:lang w:val="uk-UA"/>
        </w:rPr>
        <w:t xml:space="preserve"> фактичного матеріалу</w:t>
      </w:r>
      <w:r w:rsidRPr="008E0B40">
        <w:rPr>
          <w:color w:val="000000"/>
        </w:rPr>
        <w:t>, систематизована реферативна інформація та її аналіз тощо</w:t>
      </w:r>
      <w:r w:rsidRPr="008E0B40">
        <w:rPr>
          <w:color w:val="000000"/>
          <w:lang w:val="uk-UA"/>
        </w:rPr>
        <w:t>)</w:t>
      </w:r>
      <w:r w:rsidRPr="008E0B40">
        <w:rPr>
          <w:color w:val="000000"/>
        </w:rPr>
        <w:t>;</w:t>
      </w:r>
    </w:p>
    <w:p w:rsidR="005173E4" w:rsidRPr="008E0B40" w:rsidRDefault="005173E4" w:rsidP="005173E4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8E0B40">
        <w:rPr>
          <w:color w:val="000000"/>
          <w:lang w:val="uk-UA"/>
        </w:rPr>
        <w:t>3) </w:t>
      </w:r>
      <w:r w:rsidRPr="008E0B40">
        <w:rPr>
          <w:color w:val="000000"/>
        </w:rPr>
        <w:t>висновки;</w:t>
      </w:r>
    </w:p>
    <w:p w:rsidR="005173E4" w:rsidRPr="008E0B40" w:rsidRDefault="005173E4" w:rsidP="005173E4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8E0B40">
        <w:rPr>
          <w:color w:val="000000"/>
          <w:lang w:val="uk-UA"/>
        </w:rPr>
        <w:t xml:space="preserve">4) </w:t>
      </w:r>
      <w:r w:rsidRPr="008E0B40">
        <w:rPr>
          <w:color w:val="000000"/>
        </w:rPr>
        <w:t>список використаної літератури.</w:t>
      </w:r>
    </w:p>
    <w:p w:rsidR="005173E4" w:rsidRPr="008E0B40" w:rsidRDefault="005173E4" w:rsidP="005173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B40">
        <w:rPr>
          <w:rFonts w:ascii="Times New Roman" w:hAnsi="Times New Roman"/>
          <w:sz w:val="24"/>
          <w:szCs w:val="24"/>
        </w:rPr>
        <w:t>Обсяг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 xml:space="preserve"> індивідуальне науково-дослідного завдання -</w:t>
      </w:r>
      <w:r w:rsidRPr="008E0B40">
        <w:rPr>
          <w:rFonts w:ascii="Times New Roman" w:hAnsi="Times New Roman"/>
          <w:sz w:val="24"/>
          <w:szCs w:val="24"/>
        </w:rPr>
        <w:t xml:space="preserve"> 1 др.а.</w:t>
      </w:r>
    </w:p>
    <w:p w:rsidR="005173E4" w:rsidRDefault="005173E4" w:rsidP="005173E4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73E4" w:rsidRPr="008E0B40" w:rsidRDefault="005173E4" w:rsidP="005173E4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Орієнтовна тематика </w:t>
      </w:r>
      <w:r w:rsidRPr="008E0B40">
        <w:rPr>
          <w:rFonts w:ascii="Times New Roman" w:eastAsia="Times New Roman" w:hAnsi="Times New Roman"/>
          <w:b/>
          <w:sz w:val="24"/>
          <w:szCs w:val="24"/>
          <w:lang w:eastAsia="ru-RU"/>
        </w:rPr>
        <w:t>індивідуальних на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уково</w:t>
      </w:r>
      <w:r w:rsidRPr="008E0B40">
        <w:rPr>
          <w:rFonts w:ascii="Times New Roman" w:eastAsia="Times New Roman" w:hAnsi="Times New Roman"/>
          <w:b/>
          <w:sz w:val="24"/>
          <w:szCs w:val="24"/>
          <w:lang w:eastAsia="ru-RU"/>
        </w:rPr>
        <w:t>-дослідних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03DC5" w:rsidRPr="00A03DC5" w:rsidRDefault="00A03DC5" w:rsidP="00A03D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1. </w:t>
      </w:r>
      <w:r w:rsidRPr="00A03DC5">
        <w:rPr>
          <w:rFonts w:ascii="Times New Roman" w:eastAsia="Times New Roman" w:hAnsi="Times New Roman"/>
          <w:sz w:val="24"/>
          <w:szCs w:val="24"/>
          <w:lang w:eastAsia="uk-UA"/>
        </w:rPr>
        <w:t>Обґрунтування недоліків і достоїнств семіотичних моделей.</w:t>
      </w:r>
    </w:p>
    <w:p w:rsidR="00A03DC5" w:rsidRPr="00A03DC5" w:rsidRDefault="00A03DC5" w:rsidP="00A03D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A03DC5">
        <w:rPr>
          <w:rFonts w:ascii="Times New Roman" w:eastAsia="Times New Roman" w:hAnsi="Times New Roman"/>
          <w:sz w:val="24"/>
          <w:szCs w:val="24"/>
          <w:lang w:eastAsia="uk-UA"/>
        </w:rPr>
        <w:t>2. Аналіз головних лінгвосеміотичних  питань у ракурсі різних дефініцій значення.</w:t>
      </w:r>
    </w:p>
    <w:p w:rsidR="00A03DC5" w:rsidRPr="00A03DC5" w:rsidRDefault="00A03DC5" w:rsidP="00A03D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A03DC5">
        <w:rPr>
          <w:rFonts w:ascii="Times New Roman" w:eastAsia="Times New Roman" w:hAnsi="Times New Roman"/>
          <w:sz w:val="24"/>
          <w:szCs w:val="24"/>
          <w:lang w:eastAsia="uk-UA"/>
        </w:rPr>
        <w:t>3. Суперечність між унілатеральною та білатеральною теорією мовного знака.</w:t>
      </w:r>
    </w:p>
    <w:p w:rsidR="00A03DC5" w:rsidRPr="00A03DC5" w:rsidRDefault="00A03DC5" w:rsidP="00A03D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A03DC5">
        <w:rPr>
          <w:rFonts w:ascii="Times New Roman" w:eastAsia="Times New Roman" w:hAnsi="Times New Roman"/>
          <w:sz w:val="24"/>
          <w:szCs w:val="24"/>
          <w:lang w:eastAsia="uk-UA"/>
        </w:rPr>
        <w:t>4. Взаємозв᾽язок постулатів та проблемних питань лінгвосеміотики  з ономасіологією.</w:t>
      </w:r>
    </w:p>
    <w:p w:rsidR="00A03DC5" w:rsidRPr="00A03DC5" w:rsidRDefault="00A03DC5" w:rsidP="00A03D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A03DC5">
        <w:rPr>
          <w:rFonts w:ascii="Times New Roman" w:eastAsia="Times New Roman" w:hAnsi="Times New Roman"/>
          <w:sz w:val="24"/>
          <w:szCs w:val="24"/>
          <w:lang w:eastAsia="uk-UA"/>
        </w:rPr>
        <w:t>5. Характеристика психолінгвістичної моделі творення номінативних одиниць у процесах вторинної номінації.</w:t>
      </w:r>
    </w:p>
    <w:p w:rsidR="00A03DC5" w:rsidRPr="00A03DC5" w:rsidRDefault="00A03DC5" w:rsidP="00A03D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A03DC5">
        <w:rPr>
          <w:rFonts w:ascii="Times New Roman" w:eastAsia="Times New Roman" w:hAnsi="Times New Roman"/>
          <w:sz w:val="24"/>
          <w:szCs w:val="24"/>
          <w:lang w:eastAsia="uk-UA"/>
        </w:rPr>
        <w:lastRenderedPageBreak/>
        <w:t>6. Проблема мотивації у словотворі.</w:t>
      </w:r>
    </w:p>
    <w:p w:rsidR="00A03DC5" w:rsidRPr="00A03DC5" w:rsidRDefault="00A03DC5" w:rsidP="00A03D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A03DC5">
        <w:rPr>
          <w:rFonts w:ascii="Times New Roman" w:eastAsia="Times New Roman" w:hAnsi="Times New Roman"/>
          <w:sz w:val="24"/>
          <w:szCs w:val="24"/>
          <w:lang w:eastAsia="uk-UA"/>
        </w:rPr>
        <w:t>7. Когнітивно-ономасіологічний аналіз для встановлення мотивації групи номінативних одиниць (за вибором аспіранта).</w:t>
      </w:r>
    </w:p>
    <w:p w:rsidR="005173E4" w:rsidRPr="008E0B40" w:rsidRDefault="005173E4" w:rsidP="005173E4">
      <w:pPr>
        <w:spacing w:after="0" w:line="240" w:lineRule="auto"/>
        <w:ind w:left="1647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8411" w:type="dxa"/>
        <w:tblInd w:w="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3"/>
        <w:gridCol w:w="2548"/>
      </w:tblGrid>
      <w:tr w:rsidR="005173E4" w:rsidRPr="008E0B40" w:rsidTr="00A34D2D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3E4" w:rsidRPr="008E0B40" w:rsidRDefault="005173E4" w:rsidP="00A34D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Критерії оцінювання ІНДЗ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3E4" w:rsidRPr="008E0B40" w:rsidRDefault="005173E4" w:rsidP="00A34D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Кількість балів</w:t>
            </w:r>
          </w:p>
        </w:tc>
      </w:tr>
      <w:tr w:rsidR="005173E4" w:rsidRPr="008E0B40" w:rsidTr="00A34D2D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3E4" w:rsidRPr="008E0B40" w:rsidRDefault="005173E4" w:rsidP="00A34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Логічність викладу змісту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3E4" w:rsidRPr="008E0B40" w:rsidRDefault="00104629" w:rsidP="00A34D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173E4" w:rsidRPr="008E0B40" w:rsidTr="00A34D2D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3E4" w:rsidRPr="008E0B40" w:rsidRDefault="005173E4" w:rsidP="00A34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Розкриття теми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3E4" w:rsidRPr="008E0B40" w:rsidRDefault="005173E4" w:rsidP="00A34D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173E4" w:rsidRPr="008E0B40" w:rsidTr="00A34D2D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3E4" w:rsidRPr="008E0B40" w:rsidRDefault="005173E4" w:rsidP="00A34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Оформлення роботи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3E4" w:rsidRPr="008E0B40" w:rsidRDefault="00104629" w:rsidP="00A34D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173E4" w:rsidRPr="008E0B40" w:rsidTr="00A34D2D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3E4" w:rsidRPr="008E0B40" w:rsidRDefault="005173E4" w:rsidP="00A34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Правильність оформлення</w:t>
            </w:r>
            <w:r w:rsidR="001046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повнота</w:t>
            </w: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списку використаної літератури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3E4" w:rsidRPr="008E0B40" w:rsidRDefault="00104629" w:rsidP="00A34D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173E4" w:rsidRPr="008E0B40" w:rsidTr="00A34D2D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3E4" w:rsidRPr="008E0B40" w:rsidRDefault="005173E4" w:rsidP="00A34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3E4" w:rsidRPr="008E0B40" w:rsidRDefault="005173E4" w:rsidP="00A34D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5173E4" w:rsidRPr="00F00011" w:rsidRDefault="005173E4" w:rsidP="005173E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73E4" w:rsidRPr="00F00011" w:rsidRDefault="005173E4" w:rsidP="005173E4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5173E4" w:rsidRPr="00F00011" w:rsidRDefault="005173E4" w:rsidP="005173E4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6</w:t>
      </w:r>
      <w:r w:rsidRPr="00F00011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. Система поточного та підсумкового контролю </w:t>
      </w:r>
    </w:p>
    <w:p w:rsidR="005173E4" w:rsidRPr="00F00011" w:rsidRDefault="005173E4" w:rsidP="005173E4">
      <w:pPr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результатів навчання. 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Критерії оцінювання</w:t>
      </w:r>
    </w:p>
    <w:p w:rsidR="005173E4" w:rsidRPr="00F00011" w:rsidRDefault="005173E4" w:rsidP="005173E4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73E4" w:rsidRPr="00F00011" w:rsidRDefault="005173E4" w:rsidP="005173E4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Розподіл 100 балів між видами робіт:</w:t>
      </w:r>
    </w:p>
    <w:p w:rsidR="005173E4" w:rsidRPr="00F00011" w:rsidRDefault="005173E4" w:rsidP="005173E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Поточна успішність (</w:t>
      </w:r>
      <w:r w:rsidRPr="00F00011">
        <w:rPr>
          <w:rFonts w:ascii="Times New Roman" w:eastAsia="Times New Roman" w:hAnsi="Times New Roman"/>
          <w:sz w:val="24"/>
          <w:szCs w:val="24"/>
          <w:lang w:val="en-US" w:eastAsia="ru-RU"/>
        </w:rPr>
        <w:t>max 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r w:rsidRPr="00F00011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100) складається з балів, отрима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них на семінарських заняттях (40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балів),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 письмові роботи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0 балів)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а виконаної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індивідуально науково-дослідного завдання (10 балів)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і залікової контрольної роботи (30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балів).  </w:t>
      </w:r>
    </w:p>
    <w:p w:rsidR="005173E4" w:rsidRPr="00F00011" w:rsidRDefault="005173E4" w:rsidP="005173E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Загальний бал (35 балів) відповідей на семінарських заняттях обчислюється за формулою: </w:t>
      </w:r>
      <w:r w:rsidRPr="00F00011">
        <w:rPr>
          <w:rFonts w:ascii="Times New Roman" w:eastAsia="Times New Roman" w:hAnsi="Times New Roman"/>
          <w:position w:val="-24"/>
          <w:sz w:val="24"/>
          <w:szCs w:val="24"/>
          <w:lang w:val="ru-RU" w:eastAsia="ru-RU"/>
        </w:rPr>
        <w:object w:dxaOrig="11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2pt;height:30.4pt" o:ole="">
            <v:imagedata r:id="rId6" o:title=""/>
          </v:shape>
          <o:OLEObject Type="Embed" ProgID="Equation.3" ShapeID="_x0000_i1025" DrawAspect="Content" ObjectID="_1647679293" r:id="rId7"/>
        </w:objec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,  </w:t>
      </w: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   </w:t>
      </w:r>
      <w:r w:rsidRPr="00F00011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А</w:t>
      </w: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сума усіх поточних оцінок за чотирибальною шкалою, включаючи оцінки "2", </w:t>
      </w:r>
      <w:r w:rsidRPr="00F00011">
        <w:rPr>
          <w:rFonts w:ascii="Times New Roman" w:eastAsia="Times New Roman" w:hAnsi="Times New Roman"/>
          <w:b/>
          <w:i/>
          <w:color w:val="000000"/>
          <w:sz w:val="24"/>
          <w:szCs w:val="24"/>
          <w:lang w:val="ru-RU" w:eastAsia="ru-RU"/>
        </w:rPr>
        <w:t>n</w:t>
      </w: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кількість цих оцінок (не менше чотирьох),  </w:t>
      </w:r>
      <w:r w:rsidRPr="00F00011">
        <w:rPr>
          <w:rFonts w:ascii="Times New Roman" w:eastAsia="Times New Roman" w:hAnsi="Times New Roman"/>
          <w:color w:val="000000"/>
          <w:position w:val="-20"/>
          <w:sz w:val="24"/>
          <w:szCs w:val="24"/>
          <w:lang w:val="ru-RU" w:eastAsia="ru-RU"/>
        </w:rPr>
        <w:object w:dxaOrig="260" w:dyaOrig="520">
          <v:shape id="_x0000_i1026" type="#_x0000_t75" style="width:13.6pt;height:26.8pt" o:ole="">
            <v:imagedata r:id="rId8" o:title=""/>
          </v:shape>
          <o:OLEObject Type="Embed" ProgID="Equation.3" ShapeID="_x0000_i1026" DrawAspect="Content" ObjectID="_1647679294" r:id="rId9"/>
        </w:object>
      </w: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серед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ня оцінка поточного контролю.</w:t>
      </w:r>
    </w:p>
    <w:p w:rsidR="005173E4" w:rsidRPr="00F00011" w:rsidRDefault="005173E4" w:rsidP="005173E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Підсумкова контрольна робота (30</w:t>
      </w: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балів) передбачає виконання описових та тестових завдань з навчальної дисципліни. Сумарна кількість балів, виділених на оцінку підсумкової контрольної роботи, виводиться шляхом оцінки якості виконаних завдань, що включає повноту розкриття питання, його практичну спрямованість та можливість застосовувати у різних дослідницьких ситуаціях.</w:t>
      </w:r>
    </w:p>
    <w:p w:rsidR="005173E4" w:rsidRPr="00F00011" w:rsidRDefault="005173E4" w:rsidP="005173E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Отже, сумарна кількість балів з дисципліни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загалом становить 100 балів. О</w:t>
      </w: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цінка виставляється за шкалами оцінювання: стобальною, національною і ЄКТС.</w:t>
      </w:r>
    </w:p>
    <w:p w:rsidR="005173E4" w:rsidRPr="00F00011" w:rsidRDefault="005173E4" w:rsidP="005173E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Залік за талоном № 2 і перед комісією проводиться в усній формі з оцінюванням за стобальною шкалою.</w:t>
      </w:r>
    </w:p>
    <w:p w:rsidR="005173E4" w:rsidRPr="00F00011" w:rsidRDefault="005173E4" w:rsidP="005173E4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2551"/>
        <w:gridCol w:w="2693"/>
      </w:tblGrid>
      <w:tr w:rsidR="005173E4" w:rsidRPr="00F00011" w:rsidTr="00A34D2D">
        <w:tc>
          <w:tcPr>
            <w:tcW w:w="9747" w:type="dxa"/>
            <w:gridSpan w:val="4"/>
            <w:shd w:val="clear" w:color="auto" w:fill="C6D9F1"/>
          </w:tcPr>
          <w:p w:rsidR="005173E4" w:rsidRPr="00F00011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0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Поточна успішність </w:t>
            </w:r>
          </w:p>
        </w:tc>
      </w:tr>
      <w:tr w:rsidR="005173E4" w:rsidRPr="00F00011" w:rsidTr="00A34D2D">
        <w:tc>
          <w:tcPr>
            <w:tcW w:w="2093" w:type="dxa"/>
            <w:tcBorders>
              <w:bottom w:val="nil"/>
            </w:tcBorders>
            <w:shd w:val="clear" w:color="auto" w:fill="DDD9C3"/>
          </w:tcPr>
          <w:p w:rsidR="005173E4" w:rsidRPr="00F00011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Відповіді на семінарських заняттях</w:t>
            </w:r>
          </w:p>
        </w:tc>
        <w:tc>
          <w:tcPr>
            <w:tcW w:w="2410" w:type="dxa"/>
            <w:shd w:val="clear" w:color="auto" w:fill="F2DBDB"/>
          </w:tcPr>
          <w:p w:rsidR="005173E4" w:rsidRPr="008E0B40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Письмові</w:t>
            </w:r>
            <w:r w:rsidRPr="008E0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роботи</w:t>
            </w:r>
          </w:p>
        </w:tc>
        <w:tc>
          <w:tcPr>
            <w:tcW w:w="2551" w:type="dxa"/>
            <w:shd w:val="clear" w:color="auto" w:fill="F2DBDB"/>
          </w:tcPr>
          <w:p w:rsidR="005173E4" w:rsidRPr="008E0B40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Індивідуальне науково-дослідне завдання</w:t>
            </w:r>
          </w:p>
        </w:tc>
        <w:tc>
          <w:tcPr>
            <w:tcW w:w="2693" w:type="dxa"/>
            <w:shd w:val="clear" w:color="auto" w:fill="EAF1DD"/>
          </w:tcPr>
          <w:p w:rsidR="005173E4" w:rsidRPr="00F00011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Підсумкова контрольна робота</w:t>
            </w:r>
          </w:p>
          <w:p w:rsidR="005173E4" w:rsidRPr="00F00011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73E4" w:rsidRPr="00F00011" w:rsidTr="00A34D2D">
        <w:trPr>
          <w:trHeight w:val="893"/>
        </w:trPr>
        <w:tc>
          <w:tcPr>
            <w:tcW w:w="2093" w:type="dxa"/>
          </w:tcPr>
          <w:p w:rsidR="005173E4" w:rsidRPr="00F00011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0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173E4" w:rsidRPr="00F00011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  <w:r w:rsidRPr="00F00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173E4" w:rsidRPr="00F00011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0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5173E4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173E4" w:rsidRPr="00F00011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</w:tcPr>
          <w:p w:rsidR="005173E4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173E4" w:rsidRPr="00F00011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</w:tcPr>
          <w:p w:rsidR="005173E4" w:rsidRPr="00F00011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173E4" w:rsidRPr="00F00011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  <w:p w:rsidR="005173E4" w:rsidRPr="00F00011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173E4" w:rsidRPr="00F00011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173E4" w:rsidRDefault="005173E4" w:rsidP="005173E4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both"/>
        <w:rPr>
          <w:rFonts w:ascii="Times New Roman" w:eastAsia="Times New Roman" w:hAnsi="Times New Roman"/>
          <w:sz w:val="18"/>
          <w:szCs w:val="18"/>
          <w:lang w:val="ru-RU"/>
        </w:rPr>
      </w:pPr>
    </w:p>
    <w:p w:rsidR="005173E4" w:rsidRPr="00920D4B" w:rsidRDefault="005173E4" w:rsidP="005173E4">
      <w:pPr>
        <w:spacing w:after="0" w:line="232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b/>
          <w:sz w:val="24"/>
          <w:szCs w:val="24"/>
          <w:lang w:eastAsia="ru-RU"/>
        </w:rPr>
        <w:t>Література</w:t>
      </w:r>
    </w:p>
    <w:p w:rsidR="00A03DC5" w:rsidRDefault="00BB62AE" w:rsidP="00BB62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основна: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sz w:val="24"/>
          <w:szCs w:val="24"/>
        </w:rPr>
        <w:t>Загнітко А. П. Сучасні лінгвістичні теорії.– Донецьк: ДонНУ, 2006.− К., 1999.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sz w:val="24"/>
          <w:szCs w:val="24"/>
        </w:rPr>
        <w:t xml:space="preserve">Кочерган М. П. Загальне мовознавство: Підручник. Видання 2-ге, виправлене і доповнене: - К.: Видавничий центр «Академія», 2006. 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sz w:val="24"/>
          <w:szCs w:val="24"/>
        </w:rPr>
        <w:t>Никитина Е. С. Семиотика. Курс лекций / Е.С.Никитина. – М.: Академический Проект; Трикста, 2006.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0106">
        <w:rPr>
          <w:rStyle w:val="a5"/>
          <w:rFonts w:ascii="Times New Roman" w:eastAsiaTheme="majorEastAsia" w:hAnsi="Times New Roman"/>
          <w:bCs/>
          <w:i w:val="0"/>
          <w:sz w:val="24"/>
          <w:szCs w:val="24"/>
          <w:shd w:val="clear" w:color="auto" w:fill="FFFFFF"/>
        </w:rPr>
        <w:lastRenderedPageBreak/>
        <w:t>Селіванова</w:t>
      </w:r>
      <w:r w:rsidRPr="00050106">
        <w:rPr>
          <w:rFonts w:ascii="Times New Roman" w:hAnsi="Times New Roman"/>
          <w:i/>
          <w:sz w:val="24"/>
          <w:szCs w:val="24"/>
          <w:shd w:val="clear" w:color="auto" w:fill="FFFFFF"/>
        </w:rPr>
        <w:t> </w:t>
      </w:r>
      <w:r w:rsidRPr="00050106">
        <w:rPr>
          <w:rFonts w:ascii="Times New Roman" w:hAnsi="Times New Roman"/>
          <w:sz w:val="24"/>
          <w:szCs w:val="24"/>
          <w:shd w:val="clear" w:color="auto" w:fill="FFFFFF"/>
        </w:rPr>
        <w:t>О.О.</w:t>
      </w:r>
      <w:r w:rsidRPr="00050106">
        <w:rPr>
          <w:rFonts w:ascii="Times New Roman" w:hAnsi="Times New Roman"/>
          <w:i/>
          <w:sz w:val="24"/>
          <w:szCs w:val="24"/>
          <w:shd w:val="clear" w:color="auto" w:fill="FFFFFF"/>
        </w:rPr>
        <w:t> </w:t>
      </w:r>
      <w:r w:rsidRPr="00050106">
        <w:rPr>
          <w:rStyle w:val="a5"/>
          <w:rFonts w:ascii="Times New Roman" w:eastAsiaTheme="majorEastAsia" w:hAnsi="Times New Roman"/>
          <w:bCs/>
          <w:i w:val="0"/>
          <w:sz w:val="24"/>
          <w:szCs w:val="24"/>
          <w:shd w:val="clear" w:color="auto" w:fill="FFFFFF"/>
        </w:rPr>
        <w:t>Сучасна лінгвістика</w:t>
      </w:r>
      <w:r w:rsidRPr="00050106">
        <w:rPr>
          <w:rFonts w:ascii="Times New Roman" w:hAnsi="Times New Roman"/>
          <w:i/>
          <w:sz w:val="24"/>
          <w:szCs w:val="24"/>
          <w:shd w:val="clear" w:color="auto" w:fill="FFFFFF"/>
        </w:rPr>
        <w:t>: </w:t>
      </w:r>
      <w:r w:rsidRPr="00050106">
        <w:rPr>
          <w:rStyle w:val="a5"/>
          <w:rFonts w:ascii="Times New Roman" w:eastAsiaTheme="majorEastAsia" w:hAnsi="Times New Roman"/>
          <w:bCs/>
          <w:i w:val="0"/>
          <w:sz w:val="24"/>
          <w:szCs w:val="24"/>
          <w:shd w:val="clear" w:color="auto" w:fill="FFFFFF"/>
        </w:rPr>
        <w:t>напрями</w:t>
      </w:r>
      <w:r w:rsidRPr="00050106">
        <w:rPr>
          <w:rFonts w:ascii="Times New Roman" w:hAnsi="Times New Roman"/>
          <w:i/>
          <w:sz w:val="24"/>
          <w:szCs w:val="24"/>
          <w:shd w:val="clear" w:color="auto" w:fill="FFFFFF"/>
        </w:rPr>
        <w:t> </w:t>
      </w:r>
      <w:r w:rsidRPr="00050106">
        <w:rPr>
          <w:rFonts w:ascii="Times New Roman" w:hAnsi="Times New Roman"/>
          <w:sz w:val="24"/>
          <w:szCs w:val="24"/>
          <w:shd w:val="clear" w:color="auto" w:fill="FFFFFF"/>
        </w:rPr>
        <w:t>і</w:t>
      </w:r>
      <w:r w:rsidRPr="00050106">
        <w:rPr>
          <w:rFonts w:ascii="Times New Roman" w:hAnsi="Times New Roman"/>
          <w:i/>
          <w:sz w:val="24"/>
          <w:szCs w:val="24"/>
          <w:shd w:val="clear" w:color="auto" w:fill="FFFFFF"/>
        </w:rPr>
        <w:t> </w:t>
      </w:r>
      <w:r w:rsidRPr="00050106">
        <w:rPr>
          <w:rStyle w:val="a5"/>
          <w:rFonts w:ascii="Times New Roman" w:eastAsiaTheme="majorEastAsia" w:hAnsi="Times New Roman"/>
          <w:bCs/>
          <w:i w:val="0"/>
          <w:sz w:val="24"/>
          <w:szCs w:val="24"/>
          <w:shd w:val="clear" w:color="auto" w:fill="FFFFFF"/>
        </w:rPr>
        <w:t>проблеми</w:t>
      </w:r>
      <w:r w:rsidRPr="00050106">
        <w:rPr>
          <w:rFonts w:ascii="Times New Roman" w:hAnsi="Times New Roman"/>
          <w:i/>
          <w:sz w:val="24"/>
          <w:szCs w:val="24"/>
          <w:shd w:val="clear" w:color="auto" w:fill="FFFFFF"/>
        </w:rPr>
        <w:t>:</w:t>
      </w:r>
      <w:r w:rsidRPr="00A03DC5">
        <w:rPr>
          <w:rFonts w:ascii="Times New Roman" w:hAnsi="Times New Roman"/>
          <w:sz w:val="24"/>
          <w:szCs w:val="24"/>
          <w:shd w:val="clear" w:color="auto" w:fill="FFFFFF"/>
        </w:rPr>
        <w:t xml:space="preserve"> Підручник. — Полтава: Довкілля-К, 2008. 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>Слово. Знак. Дискурс. Антологія світової літературно-критичної думки XX ст. - Львів, 1996.</w:t>
      </w:r>
    </w:p>
    <w:p w:rsidR="00A03DC5" w:rsidRPr="00A03DC5" w:rsidRDefault="00A03DC5" w:rsidP="00A03DC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03DC5" w:rsidRPr="00BB62AE" w:rsidRDefault="00BB62AE" w:rsidP="00BB62AE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</w:t>
      </w:r>
      <w:r w:rsidR="00933D86" w:rsidRPr="00BB62AE">
        <w:rPr>
          <w:rFonts w:ascii="Times New Roman" w:hAnsi="Times New Roman"/>
          <w:b/>
          <w:sz w:val="24"/>
          <w:szCs w:val="24"/>
          <w:lang w:val="ru-RU"/>
        </w:rPr>
        <w:t>одаткова</w:t>
      </w:r>
      <w:r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sz w:val="24"/>
          <w:szCs w:val="24"/>
        </w:rPr>
        <w:t>Бенуас Л. Знаки, символы и мифы / Л. Бенуас. – М.: ООО «Издательство Астрель»: ООО «Издательство АСТ», 2004.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>Греймас А.Ж.. Курте Ж. Семиотика. Объяснительный словарь теории языка / А.Ж.Греймас  // Семиотика. - М., 1983.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>Горпинич В О. Українська словотвірна дериватологія / В.О.Горпинич. -Дніпропетровськ, 1998.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>Гумбольдт В. фон. Избранные труды по языкознанию В.фон Гумбольдт. - М., 1984.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sz w:val="24"/>
          <w:szCs w:val="24"/>
        </w:rPr>
        <w:t>Ділі Дж. Основи семіотики / Дж. ділі. – Львів, 2000.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sz w:val="24"/>
          <w:szCs w:val="24"/>
        </w:rPr>
        <w:t>Еко У. Роль читача. Дослідження з семіотики текстів / У.Еко. – Львів: Літопис, 2004.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sz w:val="24"/>
          <w:szCs w:val="24"/>
        </w:rPr>
        <w:t>Єрмоленко С. С. Мовне моделювання дійсності і знакова структура мовних одиниць: Монографія / С.С.Єрмоленко. – К., 2006.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>Івченко А. Українська народна фразеологія: ономасіологія, ареали, етимологія / А. Івченко. - Харків, Пирс Ч.С. Логические основания теории знаков. - СПб., 2000.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sz w:val="24"/>
          <w:szCs w:val="24"/>
        </w:rPr>
        <w:t>Мечковская Н. Б. Семиотика: Язык. Природа. Культура: Курс лекций. – М.: Академия, 2004.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sz w:val="24"/>
          <w:szCs w:val="24"/>
        </w:rPr>
        <w:t>Павлюк Л. С. Знак, символ, міф у масовій комунікації / Л.С.Павлюк. – Львів: ПАІС, 2006.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 xml:space="preserve">Потебня А. А. Слово и миф / А.А Потебня. </w:t>
      </w:r>
      <w:r w:rsidRPr="00A03DC5">
        <w:rPr>
          <w:rFonts w:ascii="Times New Roman" w:hAnsi="Times New Roman"/>
          <w:b/>
          <w:bCs/>
          <w:iCs/>
          <w:sz w:val="24"/>
          <w:szCs w:val="24"/>
        </w:rPr>
        <w:t xml:space="preserve">- </w:t>
      </w:r>
      <w:r w:rsidRPr="00A03DC5">
        <w:rPr>
          <w:rFonts w:ascii="Times New Roman" w:hAnsi="Times New Roman"/>
          <w:iCs/>
          <w:sz w:val="24"/>
          <w:szCs w:val="24"/>
        </w:rPr>
        <w:t>М., 1989.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 xml:space="preserve"> Почепцов Г.Г. История семиотики до и после І9І7 г. / Г.Г.Почепцов - М., 1998.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 xml:space="preserve">Роль человеческого фактора в языке: Язык и картина мира </w:t>
      </w:r>
      <w:r w:rsidRPr="00A03DC5">
        <w:rPr>
          <w:rFonts w:ascii="Times New Roman" w:hAnsi="Times New Roman"/>
          <w:b/>
          <w:bCs/>
          <w:iCs/>
          <w:sz w:val="24"/>
          <w:szCs w:val="24"/>
        </w:rPr>
        <w:t xml:space="preserve">/ </w:t>
      </w:r>
      <w:r w:rsidRPr="00A03DC5">
        <w:rPr>
          <w:rFonts w:ascii="Times New Roman" w:hAnsi="Times New Roman"/>
          <w:iCs/>
          <w:sz w:val="24"/>
          <w:szCs w:val="24"/>
        </w:rPr>
        <w:t>Отв. ред. Б.А. Серебренников. - М., 1988.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>Селіванова О .О . Міфологемна мотивація номінативних одиниць (на матеріалі української мови) / О.О.Селіванова //Мовознавство. - 2006а. -№ 6..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03DC5">
        <w:rPr>
          <w:rFonts w:ascii="Times New Roman" w:hAnsi="Times New Roman"/>
          <w:sz w:val="24"/>
          <w:szCs w:val="24"/>
        </w:rPr>
        <w:t xml:space="preserve">Селіванова О. О. Сучасна лінгвістика : термінологічна енциклопедія / О.О.Селіванова. – П. : Довкілля-К, 2006. 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sz w:val="24"/>
          <w:szCs w:val="24"/>
        </w:rPr>
        <w:t>Семиотика. Антология. – М.: Академический проект, 2001.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>Солнцев В.М. Язык как системно-структурное образование / В.М.Солнцев. - М., 1977.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>Соломоник А. Семиотика и лингвистика / А. Соломоник. - М., 1995.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>Соломоник А. Язык как знаковая система /А.Соломоник. - М., 1992.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>Соссюр Ф. де Заметки по общей лингвистике / Ф. де Соссюр. - М., 1990.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>Соссюр Ф. де Курс общей лингвистики/ Ф. де Соссюр. - М., 1933.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>Соссюр Ф. де Труды по языкознанию/ Ф. де Соссюр. - М., 1977.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>Степанов Ю.С. В трехмерном пространстве языка: Семиотические проблемы лингвистики, философии, искусства / Ю.С. Степанов. -  М., 1985.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>Тезисы Пражского лингвистического кружка // Пражский лингвистический кружок / Под. ред. Н.А. Кондрашова. - М., 1967.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>Торопцев И. С. Язык и речь / И.Торопцев. - Воронеж, 1985.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>Щерба Л.В. Языковая система и речевая деятельность / Л.В.Щерба. - Л., 1974.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>Языковая номинация: Виды наименований. - М., 1977.</w:t>
      </w:r>
    </w:p>
    <w:p w:rsidR="00A03DC5" w:rsidRPr="00A03DC5" w:rsidRDefault="00A03DC5" w:rsidP="00A03DC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DC5">
        <w:rPr>
          <w:rFonts w:ascii="Times New Roman" w:hAnsi="Times New Roman"/>
          <w:iCs/>
          <w:sz w:val="24"/>
          <w:szCs w:val="24"/>
        </w:rPr>
        <w:t xml:space="preserve">Якобсон Р. В поисках сущности языка </w:t>
      </w:r>
      <w:r w:rsidRPr="00A03DC5">
        <w:rPr>
          <w:rFonts w:ascii="Times New Roman" w:hAnsi="Times New Roman"/>
          <w:iCs/>
          <w:sz w:val="24"/>
          <w:szCs w:val="24"/>
          <w:lang w:val="ru-RU"/>
        </w:rPr>
        <w:t>/</w:t>
      </w:r>
      <w:r w:rsidRPr="00A03DC5">
        <w:rPr>
          <w:rFonts w:ascii="Times New Roman" w:hAnsi="Times New Roman"/>
          <w:iCs/>
          <w:sz w:val="24"/>
          <w:szCs w:val="24"/>
        </w:rPr>
        <w:t xml:space="preserve"> Р.В.Якобсон </w:t>
      </w:r>
      <w:r w:rsidRPr="00A03DC5">
        <w:rPr>
          <w:rFonts w:ascii="Times New Roman" w:hAnsi="Times New Roman"/>
          <w:bCs/>
          <w:iCs/>
          <w:sz w:val="24"/>
          <w:szCs w:val="24"/>
        </w:rPr>
        <w:t xml:space="preserve">// </w:t>
      </w:r>
      <w:r w:rsidRPr="00A03DC5">
        <w:rPr>
          <w:rFonts w:ascii="Times New Roman" w:hAnsi="Times New Roman"/>
          <w:iCs/>
          <w:sz w:val="24"/>
          <w:szCs w:val="24"/>
        </w:rPr>
        <w:t>Семиотика. - М., 1983.</w:t>
      </w:r>
    </w:p>
    <w:p w:rsidR="005173E4" w:rsidRPr="00A03DC5" w:rsidRDefault="005173E4" w:rsidP="00A03DC5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3DC5">
        <w:rPr>
          <w:rFonts w:ascii="Times New Roman" w:eastAsia="Times New Roman" w:hAnsi="Times New Roman"/>
          <w:sz w:val="24"/>
          <w:szCs w:val="24"/>
          <w:lang w:eastAsia="ru-RU"/>
        </w:rPr>
        <w:t>Шумерська мова. – Режим доступу: https://uk.wikipedia.org/wiki/%D0%A8%D1%83%D0%BC%D0%B5%D1%80%D1%81%D1%8C%D0%BA%D0%B0_%D0%BC%D0%BE%D0%B2%D0%B0</w:t>
      </w:r>
    </w:p>
    <w:p w:rsidR="005173E4" w:rsidRPr="00920D4B" w:rsidRDefault="005173E4" w:rsidP="005173E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73E4" w:rsidRPr="00920D4B" w:rsidRDefault="005173E4" w:rsidP="005173E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Завідувач кафедри                                   _____________         </w:t>
      </w:r>
      <w:r w:rsidRPr="00920D4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Зимомря М.І.</w:t>
      </w: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</w:t>
      </w: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підпис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</w:t>
      </w: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 прізвище, ініціали</w:t>
      </w:r>
    </w:p>
    <w:p w:rsidR="005173E4" w:rsidRPr="00920D4B" w:rsidRDefault="005173E4" w:rsidP="005173E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>Викладач</w:t>
      </w:r>
      <w:r w:rsidRPr="00920D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          </w:t>
      </w:r>
      <w:r w:rsidRPr="00920D4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Палиця Г.С.</w:t>
      </w:r>
    </w:p>
    <w:p w:rsidR="005173E4" w:rsidRPr="00920D4B" w:rsidRDefault="005173E4" w:rsidP="005173E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підпис       </w:t>
      </w: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 прізвище, ініціали</w:t>
      </w:r>
    </w:p>
    <w:p w:rsidR="00657216" w:rsidRPr="00D36FD1" w:rsidRDefault="00657216">
      <w:pPr>
        <w:rPr>
          <w:lang w:val="pl-PL"/>
        </w:rPr>
      </w:pPr>
    </w:p>
    <w:sectPr w:rsidR="00657216" w:rsidRPr="00D36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1C6"/>
    <w:multiLevelType w:val="hybridMultilevel"/>
    <w:tmpl w:val="58EA8312"/>
    <w:lvl w:ilvl="0" w:tplc="C0F0708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F707A0"/>
    <w:multiLevelType w:val="hybridMultilevel"/>
    <w:tmpl w:val="51768B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54FC0"/>
    <w:multiLevelType w:val="hybridMultilevel"/>
    <w:tmpl w:val="25B27C6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A4675"/>
    <w:multiLevelType w:val="hybridMultilevel"/>
    <w:tmpl w:val="B9384A96"/>
    <w:lvl w:ilvl="0" w:tplc="29B4310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CF2B88"/>
    <w:multiLevelType w:val="hybridMultilevel"/>
    <w:tmpl w:val="13062A9A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10982"/>
    <w:multiLevelType w:val="hybridMultilevel"/>
    <w:tmpl w:val="A7224142"/>
    <w:lvl w:ilvl="0" w:tplc="152EFEF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31F144C"/>
    <w:multiLevelType w:val="hybridMultilevel"/>
    <w:tmpl w:val="E54E5E7C"/>
    <w:lvl w:ilvl="0" w:tplc="150021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0CF380C"/>
    <w:multiLevelType w:val="hybridMultilevel"/>
    <w:tmpl w:val="114C130C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D4961"/>
    <w:multiLevelType w:val="hybridMultilevel"/>
    <w:tmpl w:val="CD663C5C"/>
    <w:lvl w:ilvl="0" w:tplc="3DA67B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B56682"/>
    <w:multiLevelType w:val="hybridMultilevel"/>
    <w:tmpl w:val="6D20FAF0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101483"/>
    <w:multiLevelType w:val="hybridMultilevel"/>
    <w:tmpl w:val="DB0C0274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355C09"/>
    <w:multiLevelType w:val="hybridMultilevel"/>
    <w:tmpl w:val="0BE0FE18"/>
    <w:lvl w:ilvl="0" w:tplc="36B42A2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D2D0F65"/>
    <w:multiLevelType w:val="hybridMultilevel"/>
    <w:tmpl w:val="5FCC6A86"/>
    <w:lvl w:ilvl="0" w:tplc="2F0EB78E">
      <w:start w:val="9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60112EFB"/>
    <w:multiLevelType w:val="hybridMultilevel"/>
    <w:tmpl w:val="6A82897A"/>
    <w:lvl w:ilvl="0" w:tplc="F398C538">
      <w:start w:val="4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67" w:hanging="360"/>
      </w:pPr>
    </w:lvl>
    <w:lvl w:ilvl="2" w:tplc="0422001B" w:tentative="1">
      <w:start w:val="1"/>
      <w:numFmt w:val="lowerRoman"/>
      <w:lvlText w:val="%3."/>
      <w:lvlJc w:val="right"/>
      <w:pPr>
        <w:ind w:left="3087" w:hanging="180"/>
      </w:pPr>
    </w:lvl>
    <w:lvl w:ilvl="3" w:tplc="0422000F" w:tentative="1">
      <w:start w:val="1"/>
      <w:numFmt w:val="decimal"/>
      <w:lvlText w:val="%4."/>
      <w:lvlJc w:val="left"/>
      <w:pPr>
        <w:ind w:left="3807" w:hanging="360"/>
      </w:pPr>
    </w:lvl>
    <w:lvl w:ilvl="4" w:tplc="04220019" w:tentative="1">
      <w:start w:val="1"/>
      <w:numFmt w:val="lowerLetter"/>
      <w:lvlText w:val="%5."/>
      <w:lvlJc w:val="left"/>
      <w:pPr>
        <w:ind w:left="4527" w:hanging="360"/>
      </w:pPr>
    </w:lvl>
    <w:lvl w:ilvl="5" w:tplc="0422001B" w:tentative="1">
      <w:start w:val="1"/>
      <w:numFmt w:val="lowerRoman"/>
      <w:lvlText w:val="%6."/>
      <w:lvlJc w:val="right"/>
      <w:pPr>
        <w:ind w:left="5247" w:hanging="180"/>
      </w:pPr>
    </w:lvl>
    <w:lvl w:ilvl="6" w:tplc="0422000F" w:tentative="1">
      <w:start w:val="1"/>
      <w:numFmt w:val="decimal"/>
      <w:lvlText w:val="%7."/>
      <w:lvlJc w:val="left"/>
      <w:pPr>
        <w:ind w:left="5967" w:hanging="360"/>
      </w:pPr>
    </w:lvl>
    <w:lvl w:ilvl="7" w:tplc="04220019" w:tentative="1">
      <w:start w:val="1"/>
      <w:numFmt w:val="lowerLetter"/>
      <w:lvlText w:val="%8."/>
      <w:lvlJc w:val="left"/>
      <w:pPr>
        <w:ind w:left="6687" w:hanging="360"/>
      </w:pPr>
    </w:lvl>
    <w:lvl w:ilvl="8" w:tplc="0422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64293EE5"/>
    <w:multiLevelType w:val="hybridMultilevel"/>
    <w:tmpl w:val="479A405C"/>
    <w:lvl w:ilvl="0" w:tplc="152EFEF6">
      <w:start w:val="1"/>
      <w:numFmt w:val="decimal"/>
      <w:lvlText w:val="%1."/>
      <w:lvlJc w:val="left"/>
      <w:pPr>
        <w:ind w:left="1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5">
    <w:nsid w:val="67E174BB"/>
    <w:multiLevelType w:val="hybridMultilevel"/>
    <w:tmpl w:val="86F4C5E0"/>
    <w:lvl w:ilvl="0" w:tplc="0986A7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6C2D27"/>
    <w:multiLevelType w:val="hybridMultilevel"/>
    <w:tmpl w:val="E2C40CA0"/>
    <w:lvl w:ilvl="0" w:tplc="83A6013E">
      <w:start w:val="5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7">
    <w:nsid w:val="6A0D505B"/>
    <w:multiLevelType w:val="multilevel"/>
    <w:tmpl w:val="C3DA3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F30A11"/>
    <w:multiLevelType w:val="hybridMultilevel"/>
    <w:tmpl w:val="6F52F824"/>
    <w:lvl w:ilvl="0" w:tplc="441C71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97C6A7D"/>
    <w:multiLevelType w:val="hybridMultilevel"/>
    <w:tmpl w:val="ABD6C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B01D78"/>
    <w:multiLevelType w:val="hybridMultilevel"/>
    <w:tmpl w:val="55E495A4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6018CA"/>
    <w:multiLevelType w:val="hybridMultilevel"/>
    <w:tmpl w:val="86A26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D02165"/>
    <w:multiLevelType w:val="hybridMultilevel"/>
    <w:tmpl w:val="DE668536"/>
    <w:lvl w:ilvl="0" w:tplc="BC8615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8"/>
  </w:num>
  <w:num w:numId="3">
    <w:abstractNumId w:val="0"/>
  </w:num>
  <w:num w:numId="4">
    <w:abstractNumId w:val="6"/>
  </w:num>
  <w:num w:numId="5">
    <w:abstractNumId w:val="11"/>
  </w:num>
  <w:num w:numId="6">
    <w:abstractNumId w:val="12"/>
  </w:num>
  <w:num w:numId="7">
    <w:abstractNumId w:val="21"/>
  </w:num>
  <w:num w:numId="8">
    <w:abstractNumId w:val="13"/>
  </w:num>
  <w:num w:numId="9">
    <w:abstractNumId w:val="16"/>
  </w:num>
  <w:num w:numId="10">
    <w:abstractNumId w:val="5"/>
  </w:num>
  <w:num w:numId="11">
    <w:abstractNumId w:val="14"/>
  </w:num>
  <w:num w:numId="12">
    <w:abstractNumId w:val="19"/>
  </w:num>
  <w:num w:numId="13">
    <w:abstractNumId w:val="9"/>
  </w:num>
  <w:num w:numId="14">
    <w:abstractNumId w:val="15"/>
  </w:num>
  <w:num w:numId="15">
    <w:abstractNumId w:val="1"/>
  </w:num>
  <w:num w:numId="16">
    <w:abstractNumId w:val="4"/>
  </w:num>
  <w:num w:numId="17">
    <w:abstractNumId w:val="2"/>
  </w:num>
  <w:num w:numId="18">
    <w:abstractNumId w:val="18"/>
  </w:num>
  <w:num w:numId="19">
    <w:abstractNumId w:val="3"/>
  </w:num>
  <w:num w:numId="20">
    <w:abstractNumId w:val="7"/>
  </w:num>
  <w:num w:numId="21">
    <w:abstractNumId w:val="10"/>
  </w:num>
  <w:num w:numId="22">
    <w:abstractNumId w:val="2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30E"/>
    <w:rsid w:val="000130EE"/>
    <w:rsid w:val="00050106"/>
    <w:rsid w:val="000C4C4A"/>
    <w:rsid w:val="00104629"/>
    <w:rsid w:val="001345C3"/>
    <w:rsid w:val="00142636"/>
    <w:rsid w:val="001B65E2"/>
    <w:rsid w:val="001D6596"/>
    <w:rsid w:val="001E12FE"/>
    <w:rsid w:val="0023230E"/>
    <w:rsid w:val="00306ADD"/>
    <w:rsid w:val="00323939"/>
    <w:rsid w:val="003A2EFA"/>
    <w:rsid w:val="004B6912"/>
    <w:rsid w:val="00511D8F"/>
    <w:rsid w:val="0051480E"/>
    <w:rsid w:val="005173E4"/>
    <w:rsid w:val="00586738"/>
    <w:rsid w:val="005D5E28"/>
    <w:rsid w:val="00657216"/>
    <w:rsid w:val="00713337"/>
    <w:rsid w:val="00713D93"/>
    <w:rsid w:val="00716A01"/>
    <w:rsid w:val="00740B80"/>
    <w:rsid w:val="00797C83"/>
    <w:rsid w:val="00813E2B"/>
    <w:rsid w:val="008A191C"/>
    <w:rsid w:val="008A3700"/>
    <w:rsid w:val="008B263C"/>
    <w:rsid w:val="008C66BF"/>
    <w:rsid w:val="008E0B40"/>
    <w:rsid w:val="00920D4B"/>
    <w:rsid w:val="00926EBC"/>
    <w:rsid w:val="00933D86"/>
    <w:rsid w:val="00A03DC5"/>
    <w:rsid w:val="00A9180C"/>
    <w:rsid w:val="00A9251A"/>
    <w:rsid w:val="00B258E0"/>
    <w:rsid w:val="00B43F3B"/>
    <w:rsid w:val="00BB62AE"/>
    <w:rsid w:val="00BE7A81"/>
    <w:rsid w:val="00C00528"/>
    <w:rsid w:val="00C13328"/>
    <w:rsid w:val="00C33F49"/>
    <w:rsid w:val="00C43AD6"/>
    <w:rsid w:val="00C55D12"/>
    <w:rsid w:val="00CD52AE"/>
    <w:rsid w:val="00D146B5"/>
    <w:rsid w:val="00D26986"/>
    <w:rsid w:val="00D36FD1"/>
    <w:rsid w:val="00D7473D"/>
    <w:rsid w:val="00D94DC8"/>
    <w:rsid w:val="00DA32D9"/>
    <w:rsid w:val="00E13A14"/>
    <w:rsid w:val="00E74967"/>
    <w:rsid w:val="00EC5BA9"/>
    <w:rsid w:val="00EF4FFB"/>
    <w:rsid w:val="00F00011"/>
    <w:rsid w:val="00F1010C"/>
    <w:rsid w:val="00F75FD3"/>
    <w:rsid w:val="00FD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EE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B258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5E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E0B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eference-text">
    <w:name w:val="reference-text"/>
    <w:basedOn w:val="a0"/>
    <w:rsid w:val="00C43AD6"/>
  </w:style>
  <w:style w:type="character" w:customStyle="1" w:styleId="10">
    <w:name w:val="Заголовок 1 Знак"/>
    <w:basedOn w:val="a0"/>
    <w:link w:val="1"/>
    <w:uiPriority w:val="9"/>
    <w:rsid w:val="00B258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uk-UA"/>
    </w:rPr>
  </w:style>
  <w:style w:type="character" w:styleId="a5">
    <w:name w:val="Emphasis"/>
    <w:basedOn w:val="a0"/>
    <w:uiPriority w:val="20"/>
    <w:qFormat/>
    <w:rsid w:val="00B258E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EE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B258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5E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E0B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eference-text">
    <w:name w:val="reference-text"/>
    <w:basedOn w:val="a0"/>
    <w:rsid w:val="00C43AD6"/>
  </w:style>
  <w:style w:type="character" w:customStyle="1" w:styleId="10">
    <w:name w:val="Заголовок 1 Знак"/>
    <w:basedOn w:val="a0"/>
    <w:link w:val="1"/>
    <w:uiPriority w:val="9"/>
    <w:rsid w:val="00B258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uk-UA"/>
    </w:rPr>
  </w:style>
  <w:style w:type="character" w:styleId="a5">
    <w:name w:val="Emphasis"/>
    <w:basedOn w:val="a0"/>
    <w:uiPriority w:val="20"/>
    <w:qFormat/>
    <w:rsid w:val="00B258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6854</Words>
  <Characters>3907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admin</cp:lastModifiedBy>
  <cp:revision>4</cp:revision>
  <dcterms:created xsi:type="dcterms:W3CDTF">2020-04-06T08:15:00Z</dcterms:created>
  <dcterms:modified xsi:type="dcterms:W3CDTF">2020-04-06T08:53:00Z</dcterms:modified>
</cp:coreProperties>
</file>